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</w:tcPr>
                <w:p w14:paraId="504BCC04" w14:textId="538D4940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9667CA">
                    <w:rPr>
                      <w:rFonts w:ascii="Arial" w:hAnsi="Arial" w:cs="Arial"/>
                      <w:color w:val="000000"/>
                    </w:rPr>
                    <w:t>gruodžio 6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3EDC9055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="009667CA">
                    <w:rPr>
                      <w:rFonts w:ascii="Arial" w:hAnsi="Arial" w:cs="Arial"/>
                      <w:color w:val="000000"/>
                    </w:rPr>
                    <w:t>595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342682A4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 xml:space="preserve"> SKIRSTYKLŲ</w:t>
      </w:r>
      <w:r w:rsidR="00A9573F">
        <w:rPr>
          <w:rFonts w:ascii="Arial" w:hAnsi="Arial" w:cs="Arial"/>
          <w:b/>
        </w:rPr>
        <w:t xml:space="preserve"> VALDYMO PULT</w:t>
      </w:r>
      <w:r w:rsidR="00A820F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A820F4" w:rsidRPr="00A820F4">
        <w:rPr>
          <w:rFonts w:ascii="Arial" w:hAnsi="Arial" w:cs="Arial"/>
          <w:b/>
        </w:rPr>
        <w:t>ŠVOK SISTEM</w:t>
      </w:r>
      <w:r w:rsidR="00A820F4">
        <w:rPr>
          <w:rFonts w:ascii="Arial" w:hAnsi="Arial" w:cs="Arial"/>
          <w:b/>
        </w:rPr>
        <w:t>Ų</w:t>
      </w:r>
      <w:r w:rsidR="00A820F4" w:rsidRPr="00A820F4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  <w:r w:rsidR="00A9573F">
        <w:rPr>
          <w:rFonts w:ascii="Arial" w:hAnsi="Arial" w:cs="Arial"/>
          <w:b/>
        </w:rPr>
        <w:t xml:space="preserve">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Entalpija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kJ/kg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kJ/kg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IIb;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sant.dr.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>Atitvarų šilumos perdavimo koeficienai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BEBC22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="00932491">
              <w:rPr>
                <w:rFonts w:ascii="Arial" w:hAnsi="Arial" w:cs="Arial"/>
              </w:rPr>
              <w:t>P</w:t>
            </w:r>
            <w:r w:rsidRPr="0063452B">
              <w:rPr>
                <w:rFonts w:ascii="Arial" w:hAnsi="Arial" w:cs="Arial"/>
              </w:rPr>
              <w:t xml:space="preserve">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>sieniniais elektriniais paneliniais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rekuperacinės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r>
        <w:rPr>
          <w:rFonts w:ascii="Arial" w:hAnsi="Arial" w:cs="Arial"/>
        </w:rPr>
        <w:t>konvekciniai</w:t>
      </w:r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7EA1E068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Pr="00AD52C6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penkiakartinį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Vėdinimo sistemoms ištraukiamo oro kompensavimas numatytas per žaliuzines groteles išorės sienoje. Grotelių angų sienoje uždarymui – atidarymui, iš vidinės patalpos pusės, numatyti apšiltinti vožtuvai su elektros pavaromis arba rankiniu valdymu. Pritekamo oro valymui nuo atmosferinių dulkių, visoms oro pritekėjimo angoms įrengiami Coarse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izometrine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>kumuliatorinėms patalpoms kai naudojami nehermetiniai elektrolitiniai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>Akumuliatorinėms patalpoms kai naudojami nehermetiniai elektrolitiniai akumuliatoriai įranga parenkama vadovaujantis griežtais priešgaisriniais reikalavimais. Priverstinis oro šalinimo įrangos veikimas nuo H2 daviklio. Visa veikianti įranga privalo būti suprojektuota „bekibirk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tinė“.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4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7E932" w14:textId="77777777" w:rsidR="00FF5D62" w:rsidRDefault="00FF5D62" w:rsidP="00387992">
      <w:pPr>
        <w:spacing w:after="0" w:line="240" w:lineRule="auto"/>
      </w:pPr>
      <w:r>
        <w:separator/>
      </w:r>
    </w:p>
  </w:endnote>
  <w:endnote w:type="continuationSeparator" w:id="0">
    <w:p w14:paraId="2F7086EA" w14:textId="77777777" w:rsidR="00FF5D62" w:rsidRDefault="00FF5D62" w:rsidP="00387992">
      <w:pPr>
        <w:spacing w:after="0" w:line="240" w:lineRule="auto"/>
      </w:pPr>
      <w:r>
        <w:continuationSeparator/>
      </w:r>
    </w:p>
  </w:endnote>
  <w:endnote w:type="continuationNotice" w:id="1">
    <w:p w14:paraId="60823D94" w14:textId="77777777" w:rsidR="00FF5D62" w:rsidRDefault="00FF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07A6" w14:textId="77777777" w:rsidR="00FF5D62" w:rsidRDefault="00FF5D62" w:rsidP="00387992">
      <w:pPr>
        <w:spacing w:after="0" w:line="240" w:lineRule="auto"/>
      </w:pPr>
      <w:r>
        <w:separator/>
      </w:r>
    </w:p>
  </w:footnote>
  <w:footnote w:type="continuationSeparator" w:id="0">
    <w:p w14:paraId="1DF3C32E" w14:textId="77777777" w:rsidR="00FF5D62" w:rsidRDefault="00FF5D62" w:rsidP="00387992">
      <w:pPr>
        <w:spacing w:after="0" w:line="240" w:lineRule="auto"/>
      </w:pPr>
      <w:r>
        <w:continuationSeparator/>
      </w:r>
    </w:p>
  </w:footnote>
  <w:footnote w:type="continuationNotice" w:id="1">
    <w:p w14:paraId="53FA80A4" w14:textId="77777777" w:rsidR="00FF5D62" w:rsidRDefault="00FF5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2AF"/>
    <w:rsid w:val="00253676"/>
    <w:rsid w:val="00255CFA"/>
    <w:rsid w:val="00265F96"/>
    <w:rsid w:val="00267728"/>
    <w:rsid w:val="002708CF"/>
    <w:rsid w:val="0027478C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9BB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3249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667CA"/>
    <w:rsid w:val="00970B82"/>
    <w:rsid w:val="00972CE6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65D8"/>
    <w:rsid w:val="00B86AE3"/>
    <w:rsid w:val="00BA5572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50BB"/>
    <w:rsid w:val="00F67893"/>
    <w:rsid w:val="00F7188A"/>
    <w:rsid w:val="00F72E6B"/>
    <w:rsid w:val="00F75E1B"/>
    <w:rsid w:val="00F828FE"/>
    <w:rsid w:val="00F906B8"/>
    <w:rsid w:val="00F91B92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5D62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5D19FF3CA0A0D4F8ECCD83EA3A7B2DB" ma:contentTypeVersion="1" ma:contentTypeDescription="" ma:contentTypeScope="" ma:versionID="719baa7b013a3555033939648fe38b2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b85cadd7d77b9567134360e89cb2f8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https://projektai.intranet.litgrid.eu/PWA/Buktos%20TP/_layouts/15/DocIdRedir.aspx?ID=PVIS-1589900017-27</Url>
      <Description>PVIS-1589900017-27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PVIS-1589900017-27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71DEA-D10B-4D19-A56B-398B4BD42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2006/documentManagement/types"/>
    <ds:schemaRef ds:uri="58896280-883f-49e1-8f2c-86b01e3ff616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8a885650-4858-4bf3-9c1b-fc05fd27c94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3FB3EB-040D-4B49-B33D-6C81228264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6731</Words>
  <Characters>3838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Sigita Ropienė</cp:lastModifiedBy>
  <cp:revision>5</cp:revision>
  <cp:lastPrinted>2014-03-14T16:03:00Z</cp:lastPrinted>
  <dcterms:created xsi:type="dcterms:W3CDTF">2024-11-06T14:22:00Z</dcterms:created>
  <dcterms:modified xsi:type="dcterms:W3CDTF">2025-12-18T07:30:00Z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0x01010066872F3CC8F7D84995438B893169A080020085D19FF3CA0A0D4F8ECCD83EA3A7B2DB</vt:lpwstr>
  </property>
  <property fmtid="{D5CDD505-2E9C-101B-9397-08002B2CF9AE}" pid="10" name="MediaServiceImageTags">
    <vt:lpwstr/>
  </property>
  <property fmtid="{D5CDD505-2E9C-101B-9397-08002B2CF9AE}" pid="11" name="_dlc_DocIdItemGuid">
    <vt:lpwstr>95282d86-c765-40c3-b8df-90425bcb12d1</vt:lpwstr>
  </property>
</Properties>
</file>